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2" w:rsidRPr="009E47F2" w:rsidRDefault="009E47F2" w:rsidP="009E47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47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217. Доходы, не подлежащие налогообложению (освобождаемые от налогообложения)</w:t>
      </w:r>
    </w:p>
    <w:p w:rsidR="009E47F2" w:rsidRPr="009E47F2" w:rsidRDefault="009E47F2" w:rsidP="009E4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9E4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9E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Налог на доходы физических лиц" w:history="1">
        <w:r w:rsidRPr="009E4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23]</w:t>
        </w:r>
      </w:hyperlink>
      <w:r w:rsidRPr="009E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ходы, не подлежащие налогообложению (освобождаемые от налогообложения)" w:history="1">
        <w:r w:rsidRPr="009E4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217]</w:t>
        </w:r>
      </w:hyperlink>
      <w:r w:rsidRPr="009E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D5F" w:rsidRDefault="00F06D5F"/>
    <w:p w:rsidR="009E47F2" w:rsidRDefault="009E47F2">
      <w:r>
        <w:t>Не подлежат налогообложению (освобождаются от налогообложения) следующие виды доходов физических лиц:</w:t>
      </w:r>
    </w:p>
    <w:p w:rsidR="009E47F2" w:rsidRDefault="009E47F2" w:rsidP="009E47F2">
      <w:pPr>
        <w:pStyle w:val="a4"/>
      </w:pPr>
      <w:r>
        <w:t xml:space="preserve">3) все виды установленных действующим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</w:t>
      </w:r>
      <w:proofErr w:type="gramStart"/>
      <w:r>
        <w:t>с</w:t>
      </w:r>
      <w:proofErr w:type="gramEnd"/>
      <w:r>
        <w:t>:</w:t>
      </w:r>
    </w:p>
    <w:p w:rsidR="009E47F2" w:rsidRDefault="009E47F2" w:rsidP="009E47F2">
      <w:pPr>
        <w:pStyle w:val="a4"/>
      </w:pPr>
      <w:r>
        <w:t>возмещением вреда, причиненного увечьем или иным повреждением здоровья;</w:t>
      </w:r>
    </w:p>
    <w:p w:rsidR="009E47F2" w:rsidRDefault="009E47F2" w:rsidP="009E47F2">
      <w:pPr>
        <w:pStyle w:val="a4"/>
      </w:pPr>
      <w:r>
        <w:t>бесплатным предоставлением жилых помещений и коммунальных услуг, топлива или соответствующего денежного возмещения;</w:t>
      </w:r>
    </w:p>
    <w:p w:rsidR="009E47F2" w:rsidRDefault="009E47F2" w:rsidP="009E47F2">
      <w:pPr>
        <w:pStyle w:val="a4"/>
      </w:pPr>
      <w:r>
        <w:t>оплатой стоимости и (или) выдачей полагающегося натурального довольствия, а также с выплатой денежных сре</w:t>
      </w:r>
      <w:proofErr w:type="gramStart"/>
      <w:r>
        <w:t>дств вз</w:t>
      </w:r>
      <w:proofErr w:type="gramEnd"/>
      <w:r>
        <w:t>амен этого довольствия;</w:t>
      </w:r>
    </w:p>
    <w:p w:rsidR="009E47F2" w:rsidRDefault="009E47F2" w:rsidP="009E47F2">
      <w:pPr>
        <w:pStyle w:val="a4"/>
      </w:pPr>
      <w:r>
        <w:t>оплатой стоимости питания, спортивного снаряжения, оборудования, спортивной и парадной формы, получаемых спортсменами и работниками физкультурно-спортивных организаций для тренировочного процесса и участия в спортивных соревнованиях, а также спортивными судьями для участия в спортивных соревнованиях;</w:t>
      </w:r>
    </w:p>
    <w:p w:rsidR="009E47F2" w:rsidRDefault="009E47F2" w:rsidP="009E47F2">
      <w:pPr>
        <w:pStyle w:val="a4"/>
      </w:pPr>
      <w:r>
        <w:t>увольнением работников, за исключением:</w:t>
      </w:r>
    </w:p>
    <w:p w:rsidR="009E47F2" w:rsidRDefault="009E47F2" w:rsidP="009E47F2">
      <w:pPr>
        <w:pStyle w:val="a4"/>
      </w:pPr>
      <w:r>
        <w:t>компенсации за неиспользованный отпуск;</w:t>
      </w:r>
    </w:p>
    <w:p w:rsidR="009E47F2" w:rsidRDefault="009E47F2" w:rsidP="009E47F2">
      <w:pPr>
        <w:pStyle w:val="a4"/>
      </w:pPr>
      <w:proofErr w:type="gramStart"/>
      <w:r>
        <w:t>суммы выплат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местностях;</w:t>
      </w:r>
      <w:proofErr w:type="gramEnd"/>
    </w:p>
    <w:p w:rsidR="009E47F2" w:rsidRDefault="009E47F2" w:rsidP="009E47F2">
      <w:pPr>
        <w:pStyle w:val="a4"/>
      </w:pPr>
      <w:r>
        <w:t>гибелью военнослужащих или государственных служащих при исполнении ими своих служебных обязанностей;</w:t>
      </w:r>
    </w:p>
    <w:p w:rsidR="009E47F2" w:rsidRDefault="009E47F2" w:rsidP="009E47F2">
      <w:pPr>
        <w:pStyle w:val="a4"/>
      </w:pPr>
      <w:r>
        <w:t>возмещением иных расходов, включая расходы на повышение профессионального уровня работников;</w:t>
      </w:r>
    </w:p>
    <w:p w:rsidR="009E47F2" w:rsidRDefault="009E47F2" w:rsidP="009E47F2">
      <w:pPr>
        <w:pStyle w:val="a4"/>
      </w:pPr>
      <w:r>
        <w:t>исполнением налогоплательщиком трудовых обязанностей (включая переезд на работу в другую местность и возмещение командировочных расходов).</w:t>
      </w:r>
    </w:p>
    <w:p w:rsidR="009E47F2" w:rsidRDefault="009E47F2" w:rsidP="009E47F2">
      <w:pPr>
        <w:pStyle w:val="a4"/>
      </w:pPr>
      <w:proofErr w:type="gramStart"/>
      <w:r>
        <w:t xml:space="preserve">При оплате работодателем налогоплательщику расходов на командировки как внутри страны, так и за ее пределы в доход, подлежащий налогообложению, не включаются суточные, выплачиваемые в соответствии с законодательством Российской Федерации, но </w:t>
      </w:r>
      <w:r>
        <w:lastRenderedPageBreak/>
        <w:t>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командировке, а также фактически</w:t>
      </w:r>
      <w:proofErr w:type="gramEnd"/>
      <w:r>
        <w:t xml:space="preserve"> </w:t>
      </w:r>
      <w:proofErr w:type="gramStart"/>
      <w:r>
        <w:t>произведенные и документально подтвержденные целевые расходы на проезд до места назначения и обратно, сборы за услуги аэропортов, комиссионные сборы, расходы на проезд в аэропорт или на вокзал в местах отправления, назначения или пересадок, на провоз багажа, расходы по найму жилого помещения, оплате услуг связи, получению и регистрации служебного заграничного паспорта, получению виз, а также расходы, связанные с обменом наличной валюты</w:t>
      </w:r>
      <w:proofErr w:type="gramEnd"/>
      <w:r>
        <w:t xml:space="preserve"> или чека в банке на наличную иностранную валюту. </w:t>
      </w:r>
      <w:proofErr w:type="gramStart"/>
      <w:r>
        <w:t>При непредставлении налогоплательщиком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Российской Федерации,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командировке.</w:t>
      </w:r>
      <w:proofErr w:type="gramEnd"/>
      <w:r>
        <w:t xml:space="preserve"> Аналогичный порядок налогообложения применяется к выплатам, производимым лицам, находящимся во властном или административном подчинении организации, а также членам совета директоров или любого аналогичного органа компании, прибывающим (выезжающим) для участия в заседании совета директоров, правления или другого аналогичного органа этой компании;</w:t>
      </w:r>
    </w:p>
    <w:p w:rsidR="009E47F2" w:rsidRDefault="009E47F2">
      <w:bookmarkStart w:id="0" w:name="_GoBack"/>
      <w:bookmarkEnd w:id="0"/>
    </w:p>
    <w:sectPr w:rsidR="009E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F2"/>
    <w:rsid w:val="009E47F2"/>
    <w:rsid w:val="00F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47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47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2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2016-02-18T08:15:00Z</dcterms:created>
  <dcterms:modified xsi:type="dcterms:W3CDTF">2016-02-18T08:16:00Z</dcterms:modified>
</cp:coreProperties>
</file>