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FA" w:rsidRPr="00A93AFA" w:rsidRDefault="00A93AFA" w:rsidP="00A93AFA">
      <w:pPr>
        <w:spacing w:after="0" w:line="240" w:lineRule="auto"/>
        <w:rPr>
          <w:rFonts w:ascii="Verdana" w:eastAsia="Times New Roman" w:hAnsi="Verdana" w:cs="Times New Roman"/>
          <w:sz w:val="26"/>
          <w:szCs w:val="26"/>
          <w:lang w:eastAsia="ru-RU"/>
        </w:rPr>
      </w:pPr>
      <w:r w:rsidRPr="00A93AFA">
        <w:rPr>
          <w:rFonts w:ascii="Verdana" w:eastAsia="Times New Roman" w:hAnsi="Verdana" w:cs="Times New Roman"/>
          <w:sz w:val="26"/>
          <w:szCs w:val="26"/>
          <w:lang w:eastAsia="ru-RU"/>
        </w:rPr>
        <w:t xml:space="preserve">Трудовой договор (контракт) с главным бухгалтером ЖСК </w:t>
      </w:r>
      <w:r>
        <w:rPr>
          <w:rFonts w:ascii="Verdana" w:eastAsia="Times New Roman" w:hAnsi="Verdana" w:cs="Times New Roman"/>
          <w:sz w:val="26"/>
          <w:szCs w:val="26"/>
          <w:lang w:eastAsia="ru-RU"/>
        </w:rPr>
        <w:t xml:space="preserve">(ТСЖ) </w:t>
      </w:r>
      <w:r w:rsidRPr="00A93AFA">
        <w:rPr>
          <w:rFonts w:ascii="Verdana" w:eastAsia="Times New Roman" w:hAnsi="Verdana" w:cs="Times New Roman"/>
          <w:sz w:val="26"/>
          <w:szCs w:val="26"/>
          <w:lang w:eastAsia="ru-RU"/>
        </w:rPr>
        <w:t>собственников жилья.</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5250"/>
        <w:gridCol w:w="3960"/>
      </w:tblGrid>
      <w:tr w:rsidR="00A93AFA" w:rsidRPr="00A93AFA" w:rsidTr="00A93AFA">
        <w:trPr>
          <w:tblCellSpacing w:w="0" w:type="dxa"/>
        </w:trPr>
        <w:tc>
          <w:tcPr>
            <w:tcW w:w="28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__.__.20__</w:t>
            </w:r>
          </w:p>
        </w:tc>
        <w:tc>
          <w:tcPr>
            <w:tcW w:w="21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 ______</w:t>
            </w:r>
          </w:p>
        </w:tc>
      </w:tr>
    </w:tbl>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Москва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ЖС</w:t>
      </w:r>
      <w:proofErr w:type="gramStart"/>
      <w:r w:rsidRPr="00A93AFA">
        <w:rPr>
          <w:rFonts w:ascii="Arial" w:eastAsia="Times New Roman" w:hAnsi="Arial" w:cs="Arial"/>
          <w:sz w:val="20"/>
          <w:szCs w:val="20"/>
          <w:lang w:eastAsia="ru-RU"/>
        </w:rPr>
        <w:t>К</w:t>
      </w:r>
      <w:r>
        <w:rPr>
          <w:rFonts w:ascii="Arial" w:eastAsia="Times New Roman" w:hAnsi="Arial" w:cs="Arial"/>
          <w:sz w:val="20"/>
          <w:szCs w:val="20"/>
          <w:lang w:eastAsia="ru-RU"/>
        </w:rPr>
        <w:t>(</w:t>
      </w:r>
      <w:proofErr w:type="gramEnd"/>
      <w:r>
        <w:rPr>
          <w:rFonts w:ascii="Arial" w:eastAsia="Times New Roman" w:hAnsi="Arial" w:cs="Arial"/>
          <w:sz w:val="20"/>
          <w:szCs w:val="20"/>
          <w:lang w:eastAsia="ru-RU"/>
        </w:rPr>
        <w:t>ТСЖ)</w:t>
      </w:r>
      <w:bookmarkStart w:id="0" w:name="_GoBack"/>
      <w:bookmarkEnd w:id="0"/>
      <w:r w:rsidRPr="00A93AFA">
        <w:rPr>
          <w:rFonts w:ascii="Arial" w:eastAsia="Times New Roman" w:hAnsi="Arial" w:cs="Arial"/>
          <w:sz w:val="20"/>
          <w:szCs w:val="20"/>
          <w:lang w:eastAsia="ru-RU"/>
        </w:rPr>
        <w:t xml:space="preserve"> _________, в лице председателя правления ________________, действующего на основании Устава, именуемое в дальнейшем "Председатель", с одной стороны, и гр-н (-ка) _____________________, именуемый (-</w:t>
      </w:r>
      <w:proofErr w:type="spellStart"/>
      <w:r w:rsidRPr="00A93AFA">
        <w:rPr>
          <w:rFonts w:ascii="Arial" w:eastAsia="Times New Roman" w:hAnsi="Arial" w:cs="Arial"/>
          <w:sz w:val="20"/>
          <w:szCs w:val="20"/>
          <w:lang w:eastAsia="ru-RU"/>
        </w:rPr>
        <w:t>ая</w:t>
      </w:r>
      <w:proofErr w:type="spellEnd"/>
      <w:r w:rsidRPr="00A93AFA">
        <w:rPr>
          <w:rFonts w:ascii="Arial" w:eastAsia="Times New Roman" w:hAnsi="Arial" w:cs="Arial"/>
          <w:sz w:val="20"/>
          <w:szCs w:val="20"/>
          <w:lang w:eastAsia="ru-RU"/>
        </w:rPr>
        <w:t>) в дальнейшем "главный бухгалтер", c другой стороны, заключили настоящий контракт о нижеследующем: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1. ПРАВА И ОБЯЗАННОСТИ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1.1. Настоящий контракт регулирует трудовые отношения между главным бухгалтером и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1.2. Работа по данному контракту является основным местом работы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С согласия председателя правления ЖСК главный бухгалтер может занимать иные оплачиваемые должности в государственных или общественных органах, а также на других предприятиях, в учреждениях и организациях, за исключением руководящих должностей.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1.3. Главный бухгалтер подчиняется непосредственно председателю правления.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1.4. Главный бухгалтер обязан обеспечивать:</w:t>
      </w:r>
    </w:p>
    <w:p w:rsidR="00A93AFA" w:rsidRPr="00A93AFA" w:rsidRDefault="00A93AFA" w:rsidP="00A93AFA">
      <w:pPr>
        <w:spacing w:after="0" w:line="240" w:lineRule="auto"/>
        <w:rPr>
          <w:rFonts w:ascii="Arial" w:eastAsia="Times New Roman" w:hAnsi="Arial" w:cs="Arial"/>
          <w:sz w:val="20"/>
          <w:szCs w:val="20"/>
          <w:lang w:eastAsia="ru-RU"/>
        </w:rPr>
      </w:pPr>
      <w:proofErr w:type="gramStart"/>
      <w:r w:rsidRPr="00A93AFA">
        <w:rPr>
          <w:rFonts w:ascii="Arial" w:eastAsia="Times New Roman" w:hAnsi="Arial" w:cs="Arial"/>
          <w:sz w:val="20"/>
          <w:szCs w:val="20"/>
          <w:lang w:eastAsia="ru-RU"/>
        </w:rPr>
        <w:t>- точный учет результатов финансово-хозяйственной деятельности ЖСК в соответствии с установленными правилами;</w:t>
      </w:r>
      <w:proofErr w:type="gramEnd"/>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полный учет поступающих денежных средств, ценных бумаг, товарно-материальных ценностей и основных средств, а также своевременное отражение в бухгалтерском учете операций, связанных с их движением;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достоверный учет исполнения смет расходов, реализации услуг, составление экономически обоснованных отчетов о результатах оборота финансовых средств;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правильное начисление и своевременное перечисление налогов и других платежей в государственный бюджет, взносов на государственное социальное страхование, средств на финансирование капитального ремонта, погашение в установленные сроки задолженности перед банком и иным кредиторам по ссудам, отчисление сре</w:t>
      </w:r>
      <w:proofErr w:type="gramStart"/>
      <w:r w:rsidRPr="00A93AFA">
        <w:rPr>
          <w:rFonts w:ascii="Arial" w:eastAsia="Times New Roman" w:hAnsi="Arial" w:cs="Arial"/>
          <w:sz w:val="20"/>
          <w:szCs w:val="20"/>
          <w:lang w:eastAsia="ru-RU"/>
        </w:rPr>
        <w:t>дств в сп</w:t>
      </w:r>
      <w:proofErr w:type="gramEnd"/>
      <w:r w:rsidRPr="00A93AFA">
        <w:rPr>
          <w:rFonts w:ascii="Arial" w:eastAsia="Times New Roman" w:hAnsi="Arial" w:cs="Arial"/>
          <w:sz w:val="20"/>
          <w:szCs w:val="20"/>
          <w:lang w:eastAsia="ru-RU"/>
        </w:rPr>
        <w:t>ециальные фонды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проверку организации учета и отчетности в отделах, комиссиях и секторах, своевременный инструктаж подчиненных сотрудников по вопросам бухгалтерского учета, контроля, отчетности и финансово-экономического анализа;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 </w:t>
      </w:r>
      <w:proofErr w:type="gramStart"/>
      <w:r w:rsidRPr="00A93AFA">
        <w:rPr>
          <w:rFonts w:ascii="Arial" w:eastAsia="Times New Roman" w:hAnsi="Arial" w:cs="Arial"/>
          <w:sz w:val="20"/>
          <w:szCs w:val="20"/>
          <w:lang w:eastAsia="ru-RU"/>
        </w:rPr>
        <w:t>контроль за</w:t>
      </w:r>
      <w:proofErr w:type="gramEnd"/>
      <w:r w:rsidRPr="00A93AFA">
        <w:rPr>
          <w:rFonts w:ascii="Arial" w:eastAsia="Times New Roman" w:hAnsi="Arial" w:cs="Arial"/>
          <w:sz w:val="20"/>
          <w:szCs w:val="20"/>
          <w:lang w:eastAsia="ru-RU"/>
        </w:rPr>
        <w:t xml:space="preserve"> составлением достоверной бухгалтерской отчетности на основе первичных документов и бухгалтерских записей, обеспечение своевременного представления отчетности в установленные сроки государственных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сохранность бухгалтерских документов, оформление и передачу их в установленном порядке в архив.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Исполнение главным бухгалтером своих служебных обязанностей осуществляется также </w:t>
      </w:r>
      <w:proofErr w:type="gramStart"/>
      <w:r w:rsidRPr="00A93AFA">
        <w:rPr>
          <w:rFonts w:ascii="Arial" w:eastAsia="Times New Roman" w:hAnsi="Arial" w:cs="Arial"/>
          <w:sz w:val="20"/>
          <w:szCs w:val="20"/>
          <w:lang w:eastAsia="ru-RU"/>
        </w:rPr>
        <w:t>сферах</w:t>
      </w:r>
      <w:proofErr w:type="gramEnd"/>
      <w:r w:rsidRPr="00A93AFA">
        <w:rPr>
          <w:rFonts w:ascii="Arial" w:eastAsia="Times New Roman" w:hAnsi="Arial" w:cs="Arial"/>
          <w:sz w:val="20"/>
          <w:szCs w:val="20"/>
          <w:lang w:eastAsia="ru-RU"/>
        </w:rPr>
        <w:t xml:space="preserve">, установленных законодательством, учредительными документами ЖСК, Положением о персонале, приказами и указаниями председателя правления. </w:t>
      </w:r>
      <w:proofErr w:type="gramStart"/>
      <w:r w:rsidRPr="00A93AFA">
        <w:rPr>
          <w:rFonts w:ascii="Arial" w:eastAsia="Times New Roman" w:hAnsi="Arial" w:cs="Arial"/>
          <w:sz w:val="20"/>
          <w:szCs w:val="20"/>
          <w:lang w:eastAsia="ru-RU"/>
        </w:rPr>
        <w:t>Конкретные служебные (Обязанности главного бухгалтера определяются в соответствии с правилами, установленными его должностной инструкцией.</w:t>
      </w:r>
      <w:proofErr w:type="gramEnd"/>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1.5. Главный бухгалтер совместно с руководителями комиссий, отделов, а также участвуя в работе Правления, обязан осуществлять контроль: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правильностью расходования фонда заработной платы, соблюдением штатной, финансовой и кассовой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проведения инвентаризации денежных средств, ценных бумаг, товарно-материальных ценностей, основных фондов, расчетных и платежных обязательств;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взысканием в установленные сроки дебиторской и погашением кредиторской задолженности, соблюдением платежной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оформления операций с ценными бумагами, являющимися собственностью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законностью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1.6. Главный бухгалтер подписывает совместно с председателем правления документы, служащие основанием для приема и выдачи товарно-материальных ценностей и денежных средств, а также расчетные, кредитные, финансовые документы и хозяйственные договоры. Без подписи главного бухгалтера указанные документы считаются недействительными и к исполнению не принимаются.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1.7. На главного бухгалтера не могут быть возложены обязанности, связанные с непосредственной материальной ответственностью за денежные средства и материальные ценности.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1.8. Главный бухгалтер не вправе принимать к исполнению и оформлять документы по операциям, которые противоречат законодательству, учредительным документам ЖСК и установленному порядку приемки, хранения и расходования денежных средств, товарно-материальных и иных ценностей, другие документы, нарушающие финансовую или договорную дисциплину.</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 получения от председателя правления ЖСК указания совершить такое действие главный бухгалтер, не приводя его в исполнение, в письменной форме обращает внимание председателя правления ЖСК на незаконность данного им распоряжения. При получении от председателя правления ЖСК повторного письменного указания главный бухгалтер исполняет его, незамедлительно информируя об этом правление ЖСК. Всю полноту ответственности за незаконность совершенной операции в этом случае несет председатель правления ЖСК, который обязан о принятом им решении немедленно в письменной форме доложить очередному Общему собранию членов ЖСК, а в промежутках между собраниями - правлению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1.9. Разногласия между главным бухгалтером и председателем правления разрешаются в порядке, установленном законодательством РФ, учредительными документами ЖСК и Положением о персонале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2. СРОК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Настоящий контракт заключен на срок ____ лет (года), с "___"_____________ 200_ г. по "___"______________ 200_ г.</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Если по истечении срока испытания, то есть до "____"__________ 200_г. председателем правления не был издан приказ об освобождении главного бухгалтера от работы по результатам испытания, а главный бухгалтер продолжает работу, он считается выдержавшим испытание, и последующее расторжение настоящего контракта допускается только </w:t>
      </w:r>
      <w:proofErr w:type="gramStart"/>
      <w:r w:rsidRPr="00A93AFA">
        <w:rPr>
          <w:rFonts w:ascii="Arial" w:eastAsia="Times New Roman" w:hAnsi="Arial" w:cs="Arial"/>
          <w:sz w:val="20"/>
          <w:szCs w:val="20"/>
          <w:lang w:eastAsia="ru-RU"/>
        </w:rPr>
        <w:t>по</w:t>
      </w:r>
      <w:proofErr w:type="gramEnd"/>
      <w:r w:rsidRPr="00A93AFA">
        <w:rPr>
          <w:rFonts w:ascii="Arial" w:eastAsia="Times New Roman" w:hAnsi="Arial" w:cs="Arial"/>
          <w:sz w:val="20"/>
          <w:szCs w:val="20"/>
          <w:lang w:eastAsia="ru-RU"/>
        </w:rPr>
        <w:t xml:space="preserve"> </w:t>
      </w:r>
      <w:proofErr w:type="gramStart"/>
      <w:r w:rsidRPr="00A93AFA">
        <w:rPr>
          <w:rFonts w:ascii="Arial" w:eastAsia="Times New Roman" w:hAnsi="Arial" w:cs="Arial"/>
          <w:sz w:val="20"/>
          <w:szCs w:val="20"/>
          <w:lang w:eastAsia="ru-RU"/>
        </w:rPr>
        <w:t>общим</w:t>
      </w:r>
      <w:proofErr w:type="gramEnd"/>
      <w:r w:rsidRPr="00A93AFA">
        <w:rPr>
          <w:rFonts w:ascii="Arial" w:eastAsia="Times New Roman" w:hAnsi="Arial" w:cs="Arial"/>
          <w:sz w:val="20"/>
          <w:szCs w:val="20"/>
          <w:lang w:eastAsia="ru-RU"/>
        </w:rPr>
        <w:t xml:space="preserve"> основаниям, указанным в контракте или установленным законодательством. Испытательный срок включается в срок действия настоящего контракта, не прерывает и не приостанавливает его действие. При положительном результате испытания не требуется дополнительного соглашения сторон о пролонгации срока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При неудовлетворительном результате испытания председатель правления ЖСК до истечения срока испытания, то есть до "___"_____________ 200_ г., издает приказ об освобождении главного бухгалтера от должности по результатам испытания и объявляет его главному бухгалтеру под расписку. Со дня издания такого приказа настоящий контракт считается расторгнутым, и его действие прекращается досрочно. Приказ об освобождении от должности по результатам испытания главный бухгалтер вправе обжаловать в суд.</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2.2. После истечения срока действия контракта по соглашению сторон он может быть продлен или заключен на новый срок путем оформления в установленном порядке нового контракта (при условии использования варианта 2, п. 2.1).</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3. ОПЛАТА ТРУДА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3.1. Председатель правления обязуется выплачивать главному бухгалтеру должностной оклад в размере _______ рублей в месяц. В связи с инфляцией должностной оклад увеличивается на ___ руб. в квартал.</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3.2. По решению председателя правления ЖСК главному бухгалтеру устанавливается: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вознаграждение по результатам работы за год в размере 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3.3. По соглашению сторон размер и система оплаты труда могут быть пересмотрены. После пересмотра новые условия контракта оформляются в письменном виде, подписываются сторонами и являются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3.4. С суммы заработной платы и с иных установленных законодательством доходов главный бухгалтер уплачивает налоги в размерах и порядке, определяемых налоговым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3.5. Заработная плата выплачивается не позднее _</w:t>
      </w:r>
      <w:r w:rsidRPr="00A93AFA">
        <w:rPr>
          <w:rFonts w:ascii="Arial" w:eastAsia="Times New Roman" w:hAnsi="Arial" w:cs="Arial"/>
          <w:sz w:val="20"/>
          <w:szCs w:val="20"/>
          <w:u w:val="single"/>
          <w:lang w:eastAsia="ru-RU"/>
        </w:rPr>
        <w:t>5</w:t>
      </w:r>
      <w:r w:rsidRPr="00A93AFA">
        <w:rPr>
          <w:rFonts w:ascii="Arial" w:eastAsia="Times New Roman" w:hAnsi="Arial" w:cs="Arial"/>
          <w:sz w:val="20"/>
          <w:szCs w:val="20"/>
          <w:lang w:eastAsia="ru-RU"/>
        </w:rPr>
        <w:t>___ числа каждого месяца.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3.6. Решение (ноу-хау, концепция, предложение и т. п.) главного бухгалтера, осуществление которого позволило:</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а) повысить рентабельность деятельности ЖСК не менее чем </w:t>
      </w:r>
      <w:proofErr w:type="gramStart"/>
      <w:r w:rsidRPr="00A93AFA">
        <w:rPr>
          <w:rFonts w:ascii="Arial" w:eastAsia="Times New Roman" w:hAnsi="Arial" w:cs="Arial"/>
          <w:sz w:val="20"/>
          <w:szCs w:val="20"/>
          <w:lang w:eastAsia="ru-RU"/>
        </w:rPr>
        <w:t>на</w:t>
      </w:r>
      <w:proofErr w:type="gramEnd"/>
      <w:r w:rsidRPr="00A93AFA">
        <w:rPr>
          <w:rFonts w:ascii="Arial" w:eastAsia="Times New Roman" w:hAnsi="Arial" w:cs="Arial"/>
          <w:sz w:val="20"/>
          <w:szCs w:val="20"/>
          <w:lang w:eastAsia="ru-RU"/>
        </w:rPr>
        <w:t xml:space="preserve"> _ % (</w:t>
      </w:r>
      <w:proofErr w:type="gramStart"/>
      <w:r w:rsidRPr="00A93AFA">
        <w:rPr>
          <w:rFonts w:ascii="Arial" w:eastAsia="Times New Roman" w:hAnsi="Arial" w:cs="Arial"/>
          <w:sz w:val="20"/>
          <w:szCs w:val="20"/>
          <w:lang w:eastAsia="ru-RU"/>
        </w:rPr>
        <w:t>по</w:t>
      </w:r>
      <w:proofErr w:type="gramEnd"/>
      <w:r w:rsidRPr="00A93AFA">
        <w:rPr>
          <w:rFonts w:ascii="Arial" w:eastAsia="Times New Roman" w:hAnsi="Arial" w:cs="Arial"/>
          <w:sz w:val="20"/>
          <w:szCs w:val="20"/>
          <w:lang w:eastAsia="ru-RU"/>
        </w:rPr>
        <w:t xml:space="preserve"> итогам полугодия), или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б) сократить расходы финансовых средств ЖСК либо срок их оборачиваемости не менее чем </w:t>
      </w:r>
      <w:proofErr w:type="gramStart"/>
      <w:r w:rsidRPr="00A93AFA">
        <w:rPr>
          <w:rFonts w:ascii="Arial" w:eastAsia="Times New Roman" w:hAnsi="Arial" w:cs="Arial"/>
          <w:sz w:val="20"/>
          <w:szCs w:val="20"/>
          <w:lang w:eastAsia="ru-RU"/>
        </w:rPr>
        <w:t>на</w:t>
      </w:r>
      <w:proofErr w:type="gramEnd"/>
      <w:r w:rsidRPr="00A93AFA">
        <w:rPr>
          <w:rFonts w:ascii="Arial" w:eastAsia="Times New Roman" w:hAnsi="Arial" w:cs="Arial"/>
          <w:sz w:val="20"/>
          <w:szCs w:val="20"/>
          <w:lang w:eastAsia="ru-RU"/>
        </w:rPr>
        <w:t xml:space="preserve"> __ % </w:t>
      </w:r>
      <w:proofErr w:type="gramStart"/>
      <w:r w:rsidRPr="00A93AFA">
        <w:rPr>
          <w:rFonts w:ascii="Arial" w:eastAsia="Times New Roman" w:hAnsi="Arial" w:cs="Arial"/>
          <w:sz w:val="20"/>
          <w:szCs w:val="20"/>
          <w:lang w:eastAsia="ru-RU"/>
        </w:rPr>
        <w:t>при</w:t>
      </w:r>
      <w:proofErr w:type="gramEnd"/>
      <w:r w:rsidRPr="00A93AFA">
        <w:rPr>
          <w:rFonts w:ascii="Arial" w:eastAsia="Times New Roman" w:hAnsi="Arial" w:cs="Arial"/>
          <w:sz w:val="20"/>
          <w:szCs w:val="20"/>
          <w:lang w:eastAsia="ru-RU"/>
        </w:rPr>
        <w:t xml:space="preserve"> неуменьшающемся доходе (по итогам полугодия);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является основанием для выплаты главному бухгалтеру единовременного вознаграждения в размере 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 виде _______ (указать конкретные формы предоставления материальных или имущественных льгот).</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4. РАБОЧЕЕ ВРЕМЯ И ВРЕМЯ ОТДЫХА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4.1</w:t>
      </w:r>
      <w:proofErr w:type="gramStart"/>
      <w:r w:rsidRPr="00A93AFA">
        <w:rPr>
          <w:rFonts w:ascii="Arial" w:eastAsia="Times New Roman" w:hAnsi="Arial" w:cs="Arial"/>
          <w:sz w:val="20"/>
          <w:szCs w:val="20"/>
          <w:lang w:eastAsia="ru-RU"/>
        </w:rPr>
        <w:t xml:space="preserve"> Д</w:t>
      </w:r>
      <w:proofErr w:type="gramEnd"/>
      <w:r w:rsidRPr="00A93AFA">
        <w:rPr>
          <w:rFonts w:ascii="Arial" w:eastAsia="Times New Roman" w:hAnsi="Arial" w:cs="Arial"/>
          <w:sz w:val="20"/>
          <w:szCs w:val="20"/>
          <w:lang w:eastAsia="ru-RU"/>
        </w:rPr>
        <w:t>ля выполнения главным бухгалтером своих служебных обязанностей ему устанавливается ненормированный рабочий день.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4.2. Главному бухгалтеру устанавливается ____</w:t>
      </w:r>
      <w:proofErr w:type="gramStart"/>
      <w:r w:rsidRPr="00A93AFA">
        <w:rPr>
          <w:rFonts w:ascii="Arial" w:eastAsia="Times New Roman" w:hAnsi="Arial" w:cs="Arial"/>
          <w:sz w:val="20"/>
          <w:szCs w:val="20"/>
          <w:lang w:eastAsia="ru-RU"/>
        </w:rPr>
        <w:t>_-</w:t>
      </w:r>
      <w:proofErr w:type="gramEnd"/>
      <w:r w:rsidRPr="00A93AFA">
        <w:rPr>
          <w:rFonts w:ascii="Arial" w:eastAsia="Times New Roman" w:hAnsi="Arial" w:cs="Arial"/>
          <w:sz w:val="20"/>
          <w:szCs w:val="20"/>
          <w:lang w:eastAsia="ru-RU"/>
        </w:rPr>
        <w:t>дневная рабочая неделя с выходными днями: __________________________________ (указать, какими).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4.3. В выходные и праздничные дни работа, как правило, не производится. Выход главного бухгалтера на работу в выходные и праздничные дни возможен только в случаях, установленных законодательством, и с оплатой труда в размере не ниже минимального уровня, установленного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w:t>
      </w:r>
      <w:proofErr w:type="gramStart"/>
      <w:r w:rsidRPr="00A93AFA">
        <w:rPr>
          <w:rFonts w:ascii="Arial" w:eastAsia="Times New Roman" w:hAnsi="Arial" w:cs="Arial"/>
          <w:sz w:val="20"/>
          <w:szCs w:val="20"/>
          <w:lang w:eastAsia="ru-RU"/>
        </w:rPr>
        <w:t>,</w:t>
      </w:r>
      <w:proofErr w:type="gramEnd"/>
      <w:r w:rsidRPr="00A93AFA">
        <w:rPr>
          <w:rFonts w:ascii="Arial" w:eastAsia="Times New Roman" w:hAnsi="Arial" w:cs="Arial"/>
          <w:sz w:val="20"/>
          <w:szCs w:val="20"/>
          <w:lang w:eastAsia="ru-RU"/>
        </w:rPr>
        <w:t xml:space="preserve"> если выход главного бухгалтера на работу в выходные или праздничные дни осуществлялся по его самостоятельному решению, без письменного распоряжения председателя, требования абзаца 1 п. 4.3 не применяются.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4.4. Главному бухгалтеру предоставляется ежегодный оплачиваемый отпуск продолжительностью ________ календарных дней с выплатой компенсации в размере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 истечении 11 месяцев со дня заключения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4.5. С согласия председателя правления главному бухгалтеру может быть предоставлен отпуск без сохранения заработной платы, если это не отразится на нормальной работе ЖСК, в случаях, установленных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5. ГАРАНТИИ И КОМПЕНСАЦИИ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5.1. На главного бухгалтера полностью распространяются льготы и гарантии, установленные для сотрудников ЖСК законодательством, учредительными документами, Положением о персонале, другими решениями учредителей или председателя, за исключением особых льгот, установленных председателю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5.2. На период действия контракта главный бухгалтер подлежит всем видам государственного социального страхования.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5.3. На главного бухгалтера ведется трудовая книжка в порядке, установленном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5.4. Ущерб, причиненный главному бухгалтеру увечьем либо иным повреждением здоровья, связанным с исполнением им своих трудовых обязанностей, подлежит возмещению в соответствии с трудовым законодательством. В случае смерти главного бухгалтера по причинам, связанным с его служебной деятельностью, его наследникам выплачивается компенсация в размере _______________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6. ОТВЕТСТВЕННОСТЬ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6.1. Главный бухгалтер несет дисциплинарную и иную установленную законодательством ответственность в случаях:</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неправильного ведения бухгалтерского учета, следствием чего явились запущенность в бухгалтерском учете и искажения в отчетности;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принятия к исполнению и оформления документов по операциям, которые противоречат законодательству или установленному другими нормативными актами порядку приемки, оприходования, хранения и расходования денежных средств, товарно-материальных и других ценностей;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в) не обеспечения контроля за своевременной и правильной выверкой операций по </w:t>
      </w:r>
      <w:proofErr w:type="gramStart"/>
      <w:r w:rsidRPr="00A93AFA">
        <w:rPr>
          <w:rFonts w:ascii="Arial" w:eastAsia="Times New Roman" w:hAnsi="Arial" w:cs="Arial"/>
          <w:sz w:val="20"/>
          <w:szCs w:val="20"/>
          <w:lang w:eastAsia="ru-RU"/>
        </w:rPr>
        <w:t>расчетному</w:t>
      </w:r>
      <w:proofErr w:type="gramEnd"/>
      <w:r w:rsidRPr="00A93AFA">
        <w:rPr>
          <w:rFonts w:ascii="Arial" w:eastAsia="Times New Roman" w:hAnsi="Arial" w:cs="Arial"/>
          <w:sz w:val="20"/>
          <w:szCs w:val="20"/>
          <w:lang w:eastAsia="ru-RU"/>
        </w:rPr>
        <w:t xml:space="preserve"> и другим счетам в банках, расчетов с дебиторами и кредиторами;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 нарушения порядка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д) отсутствия </w:t>
      </w:r>
      <w:proofErr w:type="gramStart"/>
      <w:r w:rsidRPr="00A93AFA">
        <w:rPr>
          <w:rFonts w:ascii="Arial" w:eastAsia="Times New Roman" w:hAnsi="Arial" w:cs="Arial"/>
          <w:sz w:val="20"/>
          <w:szCs w:val="20"/>
          <w:lang w:eastAsia="ru-RU"/>
        </w:rPr>
        <w:t>контроля за</w:t>
      </w:r>
      <w:proofErr w:type="gramEnd"/>
      <w:r w:rsidRPr="00A93AFA">
        <w:rPr>
          <w:rFonts w:ascii="Arial" w:eastAsia="Times New Roman" w:hAnsi="Arial" w:cs="Arial"/>
          <w:sz w:val="20"/>
          <w:szCs w:val="20"/>
          <w:lang w:eastAsia="ru-RU"/>
        </w:rPr>
        <w:t xml:space="preserve"> должной организацией бухгалтерского учета, несвоевременного проведения проверок и документальных ревизий;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 составления недостоверной бухгалтерской отчетности по вине бухгалтерии;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 других нарушений нормативных актов, регулирующих организацию бухгалтерского учета.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Нарушения, повлекшие применение финансовых санкций к ЖСК со стороны налоговых органов, влекут также имущественную ответственность главного бухгалтера в соответствии с законодательством, решениями учредителей и Администрации.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6.2. Главный бухгалтер несет наравне с председателем правления ответственность </w:t>
      </w:r>
      <w:proofErr w:type="gramStart"/>
      <w:r w:rsidRPr="00A93AFA">
        <w:rPr>
          <w:rFonts w:ascii="Arial" w:eastAsia="Times New Roman" w:hAnsi="Arial" w:cs="Arial"/>
          <w:sz w:val="20"/>
          <w:szCs w:val="20"/>
          <w:lang w:eastAsia="ru-RU"/>
        </w:rPr>
        <w:t>за</w:t>
      </w:r>
      <w:proofErr w:type="gramEnd"/>
      <w:r w:rsidRPr="00A93AFA">
        <w:rPr>
          <w:rFonts w:ascii="Arial" w:eastAsia="Times New Roman" w:hAnsi="Arial" w:cs="Arial"/>
          <w:sz w:val="20"/>
          <w:szCs w:val="20"/>
          <w:lang w:eastAsia="ru-RU"/>
        </w:rPr>
        <w:t>:</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нарушение нормативных актов, регламентирующих финансово-хозяйственную деятельность;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нарушение сроков представления бухгалтерских отчетов и балансов учредителям и государственным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6.3. Дисциплинарная, материальная и уголовная ответственность главного бухгалтера наступает по основаниям, установленным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6.4. Дисциплинарные взыскания на главного бухгалтера налагаются председателем правления ЖСК самостоятельно или по решению Общего собрания учредителей (акционеров) либо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lastRenderedPageBreak/>
        <w:t>7. ОСВОБОЖДЕНИЕ ОТ ДОЛЖНОСТИ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7.1. Освобождение главного бухгалтера от занимаемой должности производится Председателем правления ЖСК с последующим утверждением (указать, каким органом управления ЖСК) в порядке и по основаниям, предусмотренным трудовым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7.2. При освобождении главного бухгалтера от должности производится сдача дел вновь назначенному главному бухгалтеру или иному сотруднику, назначенному приказом председателя правления ЖСК, по результатам которой составляется соответствующий акт. До утверждения акта председателем условия настоящего контракта считаются действующими, а приказ об увольнении не издается.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8. ЗАКЛЮЧИТЕЛЬНЫЕ ПОЛОЖЕНИЯ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8.1. В случае возникновения между сторонами спора он подлежит урегулированию путем непосредственных переговоров главного бухгалтера и председателем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Если спор между сторонами не будет урегулирован в результате переговоров, он разрешается в порядке, предусмотренном учредительными документами ЖСК, Положением о персонале и трудовым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8.2. Условия контракта могут быть изменены только по взаимному соглашению сторон. Любые изменения условий контракта оформляются в виде подписанного сторонами дополнительного соглашения, являющегося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8.3. Все споры, не урегулированные настоящим контрактом, подлежат разрешению в соответствии с законодательством, учредительными документами ЖСК, Положением о персонале, решениями учредителей.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8.4. Настоящий контракт составлен в 2-х экземплярах: один экземпляр хранится в делах ЖСК, другой находится у главного бухгалтера. Каждая из сторон вправе изготовить в установленном порядке необходимое ей количество копий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tbl>
      <w:tblPr>
        <w:tblW w:w="8355" w:type="dxa"/>
        <w:tblCellSpacing w:w="0" w:type="dxa"/>
        <w:tblCellMar>
          <w:top w:w="105" w:type="dxa"/>
          <w:left w:w="105" w:type="dxa"/>
          <w:bottom w:w="105" w:type="dxa"/>
          <w:right w:w="105" w:type="dxa"/>
        </w:tblCellMar>
        <w:tblLook w:val="04A0" w:firstRow="1" w:lastRow="0" w:firstColumn="1" w:lastColumn="0" w:noHBand="0" w:noVBand="1"/>
      </w:tblPr>
      <w:tblGrid>
        <w:gridCol w:w="4261"/>
        <w:gridCol w:w="4094"/>
      </w:tblGrid>
      <w:tr w:rsidR="00A93AFA" w:rsidRPr="00A93AFA" w:rsidTr="00A93AFA">
        <w:trPr>
          <w:tblCellSpacing w:w="0" w:type="dxa"/>
        </w:trPr>
        <w:tc>
          <w:tcPr>
            <w:tcW w:w="25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Председатель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c>
          <w:tcPr>
            <w:tcW w:w="2450" w:type="pct"/>
            <w:hideMark/>
          </w:tcPr>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Главный бухгалтер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r>
    </w:tbl>
    <w:p w:rsidR="00F50BF4" w:rsidRDefault="00F50BF4"/>
    <w:sectPr w:rsidR="00F50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FA"/>
    <w:rsid w:val="00A93AFA"/>
    <w:rsid w:val="00F5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2016-09-21T07:55:00Z</dcterms:created>
  <dcterms:modified xsi:type="dcterms:W3CDTF">2016-09-21T07:56:00Z</dcterms:modified>
</cp:coreProperties>
</file>